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11DB7D" w14:textId="0B06352B" w:rsidR="00CD13D3" w:rsidRDefault="00CD13D3" w:rsidP="00002BAC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</w:pPr>
      <w:r w:rsidRPr="00CD13D3">
        <w:rPr>
          <w:rFonts w:ascii="Arial" w:eastAsia="Times New Roman" w:hAnsi="Arial" w:cs="Arial"/>
          <w:b/>
          <w:bCs/>
          <w:noProof/>
          <w:color w:val="333333"/>
          <w:sz w:val="24"/>
          <w:szCs w:val="24"/>
          <w:lang w:eastAsia="pl-PL"/>
        </w:rPr>
        <w:drawing>
          <wp:inline distT="0" distB="0" distL="0" distR="0" wp14:anchorId="77B99FF4" wp14:editId="0B346F79">
            <wp:extent cx="5760720" cy="1027676"/>
            <wp:effectExtent l="0" t="0" r="0" b="1270"/>
            <wp:docPr id="1" name="Obraz 1" descr="C:\Users\hszabowska\Desktop\TROL - STRONA INTERNETOWA od listopada 2020\AKTUALNOŚCI 2022\Żywność podprogram\POPŻ_logotypy na stronę internetową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szabowska\Desktop\TROL - STRONA INTERNETOWA od listopada 2020\AKTUALNOŚCI 2022\Żywność podprogram\POPŻ_logotypy na stronę internetową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2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7D1DD92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Program Operacyjny Pomoc Żywnościowa 2014-2020 [POPŻ] współfinansowanego ze środków Unii Europejskiej w ramach Europejskiego Funduszu Pomocy Najbardziej Potrzebującym.</w:t>
      </w:r>
    </w:p>
    <w:p w14:paraId="392DE8E8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PO PŻ przyczyniać się będzie do ograniczania ubóstwa poprzez zwiększenie bezpieczeństwa żywnościowego osób najbardziej potrzebujących i realizację działań na rzecz włączenia społecznego.</w:t>
      </w:r>
    </w:p>
    <w:p w14:paraId="314CCEF8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Pomoc w ramach PO PŻ kierowana jest do tych osób i rodzin, które z powodu niskich dochodów nie mogą zapewnić sobie/rodzinie odpowiednich produktów żywnościowych (posiłków) i dlatego też trafiać będzie do ograniczonej liczby osób znajdujących się w najtrudniejszej sytuacji (określonej przesłankami z art. 7 ustawy o pomocy społecznej oraz poziomem dochodów odniesionych do procentowej wartości odpowiedniego kryterium dochodowego określonego w tej ustawie), stanowiąc systematyczne wsparcie. Pomoc udzielana będzie w postaci artykułów spożywczych lub posiłków, które będą przekazywane osobom najbardziej potrzebującym bezpłatnie.</w:t>
      </w:r>
    </w:p>
    <w:p w14:paraId="6AACCCE5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 </w:t>
      </w:r>
    </w:p>
    <w:p w14:paraId="023D4E01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Organizacje realizujące proces dystrybucji artykułów spożywczych wśród osób najbardziej potrzebujących zobowiązane są prowadzić działania w ramach środków towarzyszących mające na celu w szczególności:</w:t>
      </w:r>
    </w:p>
    <w:p w14:paraId="04E6238E" w14:textId="77777777" w:rsidR="00835B93" w:rsidRPr="00002BAC" w:rsidRDefault="00835B93" w:rsidP="00002BA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włączenie osób doświadczających deprywacji materialnej w funkcjonowanie społeczności lokalnych,</w:t>
      </w:r>
    </w:p>
    <w:p w14:paraId="0BEEB1FE" w14:textId="77777777" w:rsidR="00835B93" w:rsidRPr="00002BAC" w:rsidRDefault="00835B93" w:rsidP="00002BA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pomoc towarzyszącą niezbędną do zaspokajania podstawowych potrzeb życiowych osób korzystających z pomocy żywnościowej (z wyłączeniem pomocy rzeczowej),</w:t>
      </w:r>
    </w:p>
    <w:p w14:paraId="5F2F189B" w14:textId="77777777" w:rsidR="00835B93" w:rsidRPr="00002BAC" w:rsidRDefault="00835B93" w:rsidP="00002BA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wzmacnianie samodzielności i kompetencji w zakresie prowadzenia gospodarstwa domowego.</w:t>
      </w:r>
    </w:p>
    <w:p w14:paraId="2CCFDDDC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Poza powyższymi działaniami realizowanymi w ramach działań statutowych organizacji, prowadzone będą również działania współfinansowane ze środków Unii Europejskiej w ramach Europejskiego Funduszu Pomocy Najbardziej Potrzebującym w formie:</w:t>
      </w:r>
    </w:p>
    <w:p w14:paraId="3D7F14EB" w14:textId="77777777" w:rsidR="00835B93" w:rsidRPr="00002BAC" w:rsidRDefault="00835B93" w:rsidP="00002BAC">
      <w:pPr>
        <w:pStyle w:val="Akapitzlist"/>
        <w:numPr>
          <w:ilvl w:val="0"/>
          <w:numId w:val="3"/>
        </w:num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warsztatów kulinarnych dla różnych grup pokoleniowych z udziałem ekspertów kulinarnych, kuchmistrzów i dietetyków pokazujących różne możliwości przygotowania potraw i wykorzystania artykułów spożywczych,</w:t>
      </w:r>
    </w:p>
    <w:p w14:paraId="4F524699" w14:textId="77777777" w:rsidR="00835B93" w:rsidRPr="00002BAC" w:rsidRDefault="00835B93" w:rsidP="00002BAC">
      <w:pPr>
        <w:pStyle w:val="Akapitzlist"/>
        <w:numPr>
          <w:ilvl w:val="0"/>
          <w:numId w:val="3"/>
        </w:num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warsztatów dietetycznych i dotyczących zdrowego żywienia,</w:t>
      </w:r>
    </w:p>
    <w:p w14:paraId="226B4382" w14:textId="77777777" w:rsidR="00835B93" w:rsidRPr="00002BAC" w:rsidRDefault="00835B93" w:rsidP="00002BAC">
      <w:pPr>
        <w:pStyle w:val="Akapitzlist"/>
        <w:numPr>
          <w:ilvl w:val="0"/>
          <w:numId w:val="3"/>
        </w:num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programów edukacyjnych mających na celu zapoznanie z zasadami zdrowego odżywiania i przeciwdziałania marnowaniu żywności,</w:t>
      </w:r>
    </w:p>
    <w:p w14:paraId="0809A999" w14:textId="77777777" w:rsidR="00835B93" w:rsidRPr="00002BAC" w:rsidRDefault="00835B93" w:rsidP="00002BAC">
      <w:pPr>
        <w:pStyle w:val="Akapitzlist"/>
        <w:numPr>
          <w:ilvl w:val="0"/>
          <w:numId w:val="3"/>
        </w:num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warsztatów edukacji ekonomicznej (nauka tworzenia, realizacji i kontroli realizacji budżetu domowego, ekonomicznego prowadzenia gospodarstwa 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lastRenderedPageBreak/>
        <w:t>domowego, z uwzględnieniem wszystkich finansowych i rzeczowych dochodów rodz</w:t>
      </w:r>
      <w:r w:rsidR="005A166F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iny, w tym darów żywnościowych), </w:t>
      </w:r>
    </w:p>
    <w:p w14:paraId="75BBFE1D" w14:textId="77777777" w:rsidR="005A166F" w:rsidRPr="00002BAC" w:rsidRDefault="005A166F" w:rsidP="00002BAC">
      <w:pPr>
        <w:pStyle w:val="Akapitzlist"/>
        <w:numPr>
          <w:ilvl w:val="0"/>
          <w:numId w:val="3"/>
        </w:num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inne działania o charakterze indywidualnym i </w:t>
      </w:r>
      <w:r w:rsidR="00AF5704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zbiorowym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charakterze akcyjnym lub cyklicznym, </w:t>
      </w:r>
      <w:r w:rsidR="00AF5704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mające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na celu </w:t>
      </w:r>
      <w:r w:rsidR="00AF5704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włączenie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społeczne </w:t>
      </w:r>
      <w:r w:rsidR="00AF5704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najbardziej potrzebujących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</w:t>
      </w:r>
      <w:r w:rsidR="00AF5704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wynikające</w:t>
      </w: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 xml:space="preserve"> z potrzeb zgłaszanych </w:t>
      </w:r>
      <w:r w:rsidR="005C0445"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przez uczestników biorących udział w programie POPŻ.</w:t>
      </w:r>
    </w:p>
    <w:p w14:paraId="48108CD4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b/>
          <w:bCs/>
          <w:color w:val="333333"/>
          <w:sz w:val="24"/>
          <w:szCs w:val="24"/>
          <w:lang w:eastAsia="pl-PL"/>
        </w:rPr>
        <w:t>Dodatkowo, każda z organizacji partnerskich regionalnych (OPR – np. Banki Żywności) i organizacji partnerskich lokalnych (OPL – m.in. organizacje partnerskie Banków  Żywności) we współpracy z ośrodkami pomocy społecznej (OPS) zobowiązana jest:</w:t>
      </w:r>
    </w:p>
    <w:p w14:paraId="3DF7893E" w14:textId="77777777" w:rsidR="00835B93" w:rsidRPr="00002BAC" w:rsidRDefault="00835B93" w:rsidP="00002BAC">
      <w:pPr>
        <w:pStyle w:val="Akapitzlist"/>
        <w:numPr>
          <w:ilvl w:val="1"/>
          <w:numId w:val="5"/>
        </w:numPr>
        <w:shd w:val="clear" w:color="auto" w:fill="FFFFFF"/>
        <w:tabs>
          <w:tab w:val="left" w:pos="851"/>
        </w:tabs>
        <w:spacing w:before="180" w:after="180" w:line="240" w:lineRule="auto"/>
        <w:ind w:left="851" w:hanging="425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dostarczać odbiorcom pomocy informacje o miejscach, w których osoby mogą skorzystać z działań w ramach projektów EFS oraz pomoc osobom potrzebującym w korzystaniu z takich działań,</w:t>
      </w:r>
    </w:p>
    <w:p w14:paraId="5C58DC66" w14:textId="77777777" w:rsidR="00835B93" w:rsidRPr="00002BAC" w:rsidRDefault="00835B93" w:rsidP="00002BAC">
      <w:pPr>
        <w:pStyle w:val="Akapitzlist"/>
        <w:numPr>
          <w:ilvl w:val="1"/>
          <w:numId w:val="5"/>
        </w:numPr>
        <w:shd w:val="clear" w:color="auto" w:fill="FFFFFF"/>
        <w:tabs>
          <w:tab w:val="left" w:pos="851"/>
        </w:tabs>
        <w:spacing w:before="180" w:after="180" w:line="240" w:lineRule="auto"/>
        <w:ind w:left="851" w:hanging="425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współpracować z OPS w celu udzielenia pomocy osobom korzystającym ze wsparcia FEAD na drodze do aktywizacji społecznej,</w:t>
      </w:r>
    </w:p>
    <w:p w14:paraId="580C1CD4" w14:textId="77777777" w:rsidR="00835B93" w:rsidRPr="00002BAC" w:rsidRDefault="00835B93" w:rsidP="00002BAC">
      <w:pPr>
        <w:pStyle w:val="Akapitzlist"/>
        <w:numPr>
          <w:ilvl w:val="1"/>
          <w:numId w:val="5"/>
        </w:numPr>
        <w:shd w:val="clear" w:color="auto" w:fill="FFFFFF"/>
        <w:tabs>
          <w:tab w:val="left" w:pos="851"/>
        </w:tabs>
        <w:spacing w:before="180" w:after="180" w:line="240" w:lineRule="auto"/>
        <w:ind w:left="851" w:hanging="425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oceniać w uzgodnieniu z OPS czy poszczególne osoby objęte pomocą żywnościową wymagają wsparcia aktywizacyjnego oraz informować odbiorców końcowych o możliwościach uzyskania takiego wsparcia ze środków EFS w poszczególnych regionach (informowanie o możliwości uczestnictwa w konkretnych projektach),</w:t>
      </w:r>
    </w:p>
    <w:p w14:paraId="63BAE0CF" w14:textId="77777777" w:rsidR="00835B93" w:rsidRPr="00002BAC" w:rsidRDefault="00835B93" w:rsidP="00002BAC">
      <w:pPr>
        <w:pStyle w:val="Akapitzlist"/>
        <w:numPr>
          <w:ilvl w:val="1"/>
          <w:numId w:val="5"/>
        </w:numPr>
        <w:shd w:val="clear" w:color="auto" w:fill="FFFFFF"/>
        <w:tabs>
          <w:tab w:val="left" w:pos="851"/>
        </w:tabs>
        <w:spacing w:before="180" w:after="180" w:line="240" w:lineRule="auto"/>
        <w:ind w:left="851" w:hanging="425"/>
        <w:jc w:val="both"/>
        <w:rPr>
          <w:rFonts w:ascii="Arial" w:eastAsia="Times New Roman" w:hAnsi="Arial" w:cs="Arial"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color w:val="333333"/>
          <w:sz w:val="24"/>
          <w:szCs w:val="24"/>
          <w:lang w:eastAsia="pl-PL"/>
        </w:rPr>
        <w:t>kierować osoby zgłaszające chęć korzystania z pomocy żywnościowej do OPS celem oceny w zakresie możliwości objęcia wsparciem aktywizacyjnym.</w:t>
      </w:r>
    </w:p>
    <w:p w14:paraId="134F3F57" w14:textId="77777777" w:rsidR="00835B93" w:rsidRPr="00002BAC" w:rsidRDefault="00835B93" w:rsidP="00002BAC">
      <w:pPr>
        <w:shd w:val="clear" w:color="auto" w:fill="FFFFFF"/>
        <w:spacing w:before="180" w:after="180" w:line="240" w:lineRule="auto"/>
        <w:jc w:val="both"/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</w:pPr>
      <w:r w:rsidRPr="00002BAC">
        <w:rPr>
          <w:rFonts w:ascii="Arial" w:eastAsia="Times New Roman" w:hAnsi="Arial" w:cs="Arial"/>
          <w:b/>
          <w:color w:val="333333"/>
          <w:sz w:val="24"/>
          <w:szCs w:val="24"/>
          <w:lang w:eastAsia="pl-PL"/>
        </w:rPr>
        <w:t>Pomoc Żywnościowa jest dystrybuowana z Banków Żywności  [Organizacja Partnerska Regionalna – OPR] do Organizacji Charytatywnych [Organizacji  Partnerskich Lokalnych – OPL].</w:t>
      </w:r>
    </w:p>
    <w:p w14:paraId="623DB3C9" w14:textId="77777777" w:rsidR="00DE6117" w:rsidRPr="00835B93" w:rsidRDefault="00DE6117" w:rsidP="00002BAC">
      <w:pPr>
        <w:jc w:val="both"/>
        <w:rPr>
          <w:rFonts w:ascii="Open Sans Condensed Light" w:hAnsi="Open Sans Condensed Light" w:cs="Open Sans Condensed Light"/>
        </w:rPr>
      </w:pPr>
    </w:p>
    <w:sectPr w:rsidR="00DE6117" w:rsidRPr="00835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 Condensed Light">
    <w:altName w:val="Corbel Light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00EA2"/>
    <w:multiLevelType w:val="hybridMultilevel"/>
    <w:tmpl w:val="24789772"/>
    <w:lvl w:ilvl="0" w:tplc="366885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37A04"/>
    <w:multiLevelType w:val="hybridMultilevel"/>
    <w:tmpl w:val="8C12F600"/>
    <w:lvl w:ilvl="0" w:tplc="366885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CF3E17"/>
    <w:multiLevelType w:val="hybridMultilevel"/>
    <w:tmpl w:val="2700AB80"/>
    <w:lvl w:ilvl="0" w:tplc="366885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DDBAA62A">
      <w:start w:val="4"/>
      <w:numFmt w:val="bullet"/>
      <w:lvlText w:val=""/>
      <w:lvlJc w:val="left"/>
      <w:pPr>
        <w:ind w:left="1506" w:hanging="360"/>
      </w:pPr>
      <w:rPr>
        <w:rFonts w:ascii="Symbol" w:eastAsia="Times New Roman" w:hAnsi="Symbol" w:cs="Open Sans Condensed Light" w:hint="default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613B532A"/>
    <w:multiLevelType w:val="multilevel"/>
    <w:tmpl w:val="59F2E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333A7A"/>
    <w:multiLevelType w:val="hybridMultilevel"/>
    <w:tmpl w:val="28BE7A2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93"/>
    <w:rsid w:val="00002BAC"/>
    <w:rsid w:val="005A166F"/>
    <w:rsid w:val="005C0445"/>
    <w:rsid w:val="006B2CC0"/>
    <w:rsid w:val="00835B93"/>
    <w:rsid w:val="0088460D"/>
    <w:rsid w:val="009B3616"/>
    <w:rsid w:val="00AF5704"/>
    <w:rsid w:val="00CB7973"/>
    <w:rsid w:val="00CD13D3"/>
    <w:rsid w:val="00D677E7"/>
    <w:rsid w:val="00DE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8879C"/>
  <w15:chartTrackingRefBased/>
  <w15:docId w15:val="{B7B8191A-6689-4DE8-B9DA-D700394E9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35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4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8C6B6F107E334DA51DCCEE0A109DED" ma:contentTypeVersion="0" ma:contentTypeDescription="Utwórz nowy dokument." ma:contentTypeScope="" ma:versionID="41b16e0e7fcbc6783514d64c2c3b430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b4cd768218ebcb4ca198ce0275a6ad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675356-89A7-416A-BB86-2E65BE29CE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6189C98-DFC2-42F1-A368-017DD86E41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32DE70-6361-4A33-8DC7-00510066C20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542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Halina Szabowska</cp:lastModifiedBy>
  <cp:revision>4</cp:revision>
  <dcterms:created xsi:type="dcterms:W3CDTF">2022-03-17T07:35:00Z</dcterms:created>
  <dcterms:modified xsi:type="dcterms:W3CDTF">2022-03-17T10:30:00Z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0x0101003E8C6B6F107E334DA51DCCEE0A109DED</vt:lpwstr>
  </property>
  <property fmtid="{D5CDD505-2E9C-101B-9397-08002B2CF9AE}" pid="3" name="Order">
    <vt:r8>7400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</Properties>
</file>